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jc w:val="both"/>
        <w:rPr>
          <w:rStyle w:val="Domylnaczcionkaakapitu1"/>
          <w:rFonts w:eastAsia="Calibri" w:cs="Calibri"/>
          <w:i/>
          <w:i/>
          <w:color w:val="auto"/>
          <w:sz w:val="18"/>
          <w:szCs w:val="18"/>
        </w:rPr>
      </w:pPr>
      <w:r>
        <w:rPr>
          <w:rStyle w:val="Domylnaczcionkaakapitu1"/>
          <w:rFonts w:eastAsia="Calibri" w:cs="Calibri"/>
          <w:i/>
          <w:color w:val="auto"/>
          <w:sz w:val="18"/>
          <w:szCs w:val="18"/>
          <w:highlight w:val="yellow"/>
        </w:rPr>
        <w:t xml:space="preserve">Formularz do edycji, proszę wypełnić elektronicznie; proszę usunąć komentarze zaznaczone na żółto </w:t>
      </w:r>
    </w:p>
    <w:p>
      <w:pPr>
        <w:pStyle w:val="Normal"/>
        <w:spacing w:lineRule="auto" w:line="276"/>
        <w:jc w:val="center"/>
        <w:rPr>
          <w:szCs w:val="24"/>
        </w:rPr>
      </w:pPr>
      <w:r>
        <w:rPr>
          <w:b/>
          <w:szCs w:val="24"/>
        </w:rPr>
        <w:t>Karta kandydata na promotora w Szkole Doktorskiej KUL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5211"/>
      </w:tblGrid>
      <w:tr>
        <w:trPr/>
        <w:tc>
          <w:tcPr>
            <w:tcW w:w="9287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Cs w:val="24"/>
                <w:lang w:val="pl-PL" w:eastAsia="pl-PL" w:bidi="ar-SA"/>
              </w:rPr>
              <w:t>Sylwetka naukowa promotora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Imię i nazwisko, stopień, tytuł naukowy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Dyscyplina naukowa, w której nadany został ostatni stopień, tytuł naukowy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 xml:space="preserve">Zgodnie z wykazem dyscyplin, w których kształci Szkoła Doktorska KUL, jeśli inna niż ta, w której promotor chce przyjąć kandydatów, </w:t>
            </w:r>
            <w:r>
              <w:rPr>
                <w:rStyle w:val="Domylnaczcionkaakapitu1"/>
                <w:rFonts w:eastAsia="Calibri" w:cs="Times New Roman"/>
                <w:kern w:val="0"/>
                <w:sz w:val="20"/>
                <w:szCs w:val="20"/>
                <w:highlight w:val="yellow"/>
                <w:u w:val="single"/>
                <w:lang w:val="pl-PL" w:eastAsia="pl-PL" w:bidi="ar-SA"/>
              </w:rPr>
              <w:t>wymagana jest zgoda rady instytutu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Profil naukowy: adres osobistej strony www, profilu Research Gate lub profilu Academia.edu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Należy podać link do strony/stron.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highlight w:val="yellow"/>
                <w:lang w:val="pl-PL" w:eastAsia="pl-PL" w:bidi="ar-SA"/>
              </w:rPr>
              <w:t>Informacje te będą udostępnione kandydatom, aby mogli zapoznać się z szerszym niż zamieszczony w karcie dorobek kandydata na promotora.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Zainteresowania naukowe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highlight w:val="yellow"/>
                <w:lang w:val="pl-PL" w:eastAsia="pl-PL" w:bidi="ar-SA"/>
              </w:rPr>
              <w:t xml:space="preserve">Prosimy wskazać kilka obszarów, w których promotor prowadzi </w:t>
            </w:r>
            <w:r>
              <w:rPr>
                <w:rFonts w:eastAsia="Times New Roman" w:cs="Times New Roman"/>
                <w:kern w:val="0"/>
                <w:sz w:val="20"/>
                <w:highlight w:val="yellow"/>
                <w:u w:val="single"/>
                <w:lang w:val="pl-PL" w:eastAsia="pl-PL" w:bidi="ar-SA"/>
              </w:rPr>
              <w:t>aktualnie</w:t>
            </w:r>
            <w:r>
              <w:rPr>
                <w:rFonts w:eastAsia="Times New Roman" w:cs="Times New Roman"/>
                <w:kern w:val="0"/>
                <w:sz w:val="20"/>
                <w:highlight w:val="yellow"/>
                <w:lang w:val="pl-PL" w:eastAsia="pl-PL" w:bidi="ar-SA"/>
              </w:rPr>
              <w:t xml:space="preserve"> badania naukowe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Trzy najważniejsze publikacje z ostatnich czterech lat kalendarzowych (2019-2022)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ny1"/>
              <w:widowControl w:val="false"/>
              <w:tabs>
                <w:tab w:val="clear" w:pos="709"/>
                <w:tab w:val="left" w:pos="318" w:leader="none"/>
              </w:tabs>
              <w:spacing w:before="0" w:after="0"/>
              <w:ind w:left="34" w:hanging="0"/>
              <w:jc w:val="both"/>
              <w:rPr/>
            </w:pP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 xml:space="preserve">Zgodnie z regulaminem, uwzględnić należy wyłącznie </w:t>
            </w: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u w:val="single"/>
                <w:lang w:val="pl-PL" w:eastAsia="pl-PL" w:bidi="ar-SA"/>
              </w:rPr>
              <w:t>trzy</w:t>
            </w: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 xml:space="preserve"> publikacje </w:t>
            </w:r>
            <w:r>
              <w:rPr>
                <w:rStyle w:val="Domylnaczcionkaakapitu1"/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highlight w:val="yellow"/>
                <w:lang w:val="pl-PL" w:eastAsia="pl-PL" w:bidi="ar-SA"/>
              </w:rPr>
              <w:t xml:space="preserve">z lat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highlight w:val="yellow"/>
                <w:u w:val="single"/>
                <w:lang w:val="pl-PL" w:eastAsia="pl-PL" w:bidi="ar-SA"/>
              </w:rPr>
              <w:t>2019-202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highlight w:val="yellow"/>
                <w:u w:val="single"/>
                <w:lang w:val="pl-PL" w:eastAsia="pl-PL" w:bidi="ar-SA"/>
              </w:rPr>
              <w:t>2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u w:val="single"/>
                <w:lang w:val="pl-PL" w:eastAsia="pl-PL" w:bidi="ar-SA"/>
              </w:rPr>
              <w:t xml:space="preserve"> </w:t>
            </w: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u w:val="single"/>
                <w:lang w:val="pl-PL" w:eastAsia="pl-PL" w:bidi="ar-SA"/>
              </w:rPr>
              <w:t>należące do poniższych kategorii</w:t>
            </w: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:</w:t>
            </w:r>
          </w:p>
          <w:p>
            <w:pPr>
              <w:pStyle w:val="Normalny1"/>
              <w:widowControl w:val="false"/>
              <w:tabs>
                <w:tab w:val="clear" w:pos="709"/>
                <w:tab w:val="left" w:pos="318" w:leader="none"/>
              </w:tabs>
              <w:spacing w:before="0" w:after="0"/>
              <w:ind w:left="34" w:hanging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a)</w:t>
              <w:tab/>
              <w:t>artykuł w czasopiśmie z aktualnie obowiązującej listy ministerialnej;</w:t>
            </w:r>
          </w:p>
          <w:p>
            <w:pPr>
              <w:pStyle w:val="Normalny1"/>
              <w:widowControl w:val="false"/>
              <w:tabs>
                <w:tab w:val="clear" w:pos="709"/>
                <w:tab w:val="left" w:pos="318" w:leader="none"/>
              </w:tabs>
              <w:spacing w:before="0" w:after="0"/>
              <w:ind w:left="34" w:hanging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b)</w:t>
              <w:tab/>
              <w:t>monografia naukowa opublikowana w wydawnictwie znajdującym się na ministerialnej liście wydawnictw naukowych;</w:t>
            </w:r>
          </w:p>
          <w:p>
            <w:pPr>
              <w:pStyle w:val="Normalny1"/>
              <w:widowControl w:val="false"/>
              <w:tabs>
                <w:tab w:val="clear" w:pos="709"/>
                <w:tab w:val="left" w:pos="318" w:leader="none"/>
              </w:tabs>
              <w:spacing w:before="0" w:after="0"/>
              <w:ind w:left="34" w:hanging="0"/>
              <w:jc w:val="both"/>
              <w:rPr>
                <w:rStyle w:val="Domylnaczcionkaakapitu1"/>
                <w:rFonts w:ascii="Times New Roman" w:hAnsi="Times New Roman" w:eastAsia="Calibri"/>
                <w:sz w:val="20"/>
                <w:szCs w:val="20"/>
              </w:rPr>
            </w:pPr>
            <w:r>
              <w:rPr>
                <w:rStyle w:val="Domylnaczcionkaakapitu1"/>
                <w:rFonts w:eastAsia="Calibri" w:cs="Times New Roman" w:ascii="Times New Roman" w:hAnsi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c)</w:t>
              <w:tab/>
              <w:t>rozdział w monografii naukowej opublikowanej w wydawnictwie znajdującym się na ministerialnej liście wydawnictw naukowych;</w:t>
            </w:r>
          </w:p>
          <w:p>
            <w:pPr>
              <w:pStyle w:val="Normalny1"/>
              <w:widowControl w:val="false"/>
              <w:spacing w:lineRule="auto" w:line="252" w:before="0" w:after="0"/>
              <w:ind w:left="34" w:hanging="0"/>
              <w:jc w:val="left"/>
              <w:rPr/>
            </w:pPr>
            <w:r>
              <w:rPr>
                <w:rStyle w:val="Domylnaczcionkaakapitu1"/>
                <w:rFonts w:eastAsia="Calibri" w:cs="Times New Roman" w:ascii="Times New Roman" w:hAnsi="Times New Roman"/>
                <w:b/>
                <w:color w:val="auto"/>
                <w:kern w:val="0"/>
                <w:sz w:val="20"/>
                <w:szCs w:val="20"/>
                <w:highlight w:val="yellow"/>
                <w:lang w:val="pl-PL" w:eastAsia="pl-PL" w:bidi="ar-SA"/>
              </w:rPr>
              <w:t>Należy podać pełne dane bibliograficzne publikacji: autor/zy, data wydania, wydawnictwo/czasopismo, ISBN, nr doi.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Najważniejsze granty badawcze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Style w:val="Domylnaczcionkaakapitu1"/>
                <w:sz w:val="20"/>
              </w:rPr>
            </w:pPr>
            <w:r>
              <w:rPr>
                <w:rStyle w:val="Domylnaczcionkaakapitu1"/>
                <w:rFonts w:eastAsia="Calibri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Zgodnie z regulaminem</w:t>
            </w:r>
            <w:r>
              <w:rPr>
                <w:rStyle w:val="Domylnaczcionkaakapitu1"/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 xml:space="preserve">, należy wykazać doświadczenie w skutecznym aplikowaniu o granty </w:t>
            </w:r>
            <w:r>
              <w:rPr>
                <w:rStyle w:val="Domylnaczcionkaakapitu1"/>
                <w:rFonts w:eastAsia="Times New Roman" w:cs="Times New Roman"/>
                <w:kern w:val="0"/>
                <w:sz w:val="20"/>
                <w:szCs w:val="20"/>
                <w:highlight w:val="yellow"/>
                <w:u w:val="single"/>
                <w:lang w:val="pl-PL" w:eastAsia="pl-PL" w:bidi="ar-SA"/>
              </w:rPr>
              <w:t>badawcze</w:t>
            </w:r>
            <w:r>
              <w:rPr>
                <w:rStyle w:val="Domylnaczcionkaakapitu1"/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 xml:space="preserve"> </w:t>
            </w:r>
            <w:r>
              <w:rPr>
                <w:rStyle w:val="Domylnaczcionkaakapitu1"/>
                <w:rFonts w:eastAsia="Times New Roman" w:cs="Times New Roman"/>
                <w:kern w:val="0"/>
                <w:sz w:val="20"/>
                <w:szCs w:val="20"/>
                <w:highlight w:val="yellow"/>
                <w:u w:val="single"/>
                <w:lang w:val="pl-PL" w:eastAsia="pl-PL" w:bidi="ar-SA"/>
              </w:rPr>
              <w:t>co najmniej na szczeblu ogólnopolskim</w:t>
            </w:r>
            <w:r>
              <w:rPr>
                <w:rStyle w:val="Domylnaczcionkaakapitu1"/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; nie spełniają tego warunku granty edukacyjne i stypendia wyjazdowe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rStyle w:val="Domylnaczcionkaakapitu1"/>
                <w:rFonts w:eastAsia="Calibri" w:cs="Times New Roman"/>
                <w:b/>
                <w:kern w:val="0"/>
                <w:sz w:val="20"/>
                <w:szCs w:val="20"/>
                <w:highlight w:val="yellow"/>
                <w:lang w:val="pl-PL" w:eastAsia="pl-PL" w:bidi="ar-SA"/>
              </w:rPr>
              <w:t>Należy podać instytucję grantodawczą, nr grantu, w przypadkach wątpliwych wyjaśnienie czy grant ma charakter naukowo-badawczy.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Kierownik grantu (max 3)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Wykonawca grantu (max 3)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87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Cs w:val="24"/>
                <w:lang w:val="pl-PL" w:eastAsia="pl-PL" w:bidi="ar-SA"/>
              </w:rPr>
              <w:t>Doświadczenie w kierowaniu doktoratami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Liczba dotychczas wypromowanych doktorów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Liczba aktualnie otwartych przewodów doktorskich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Liczba aktualnych doktorantów przed otwarciem przewodu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Liczba aktualnych doktorantów w Szkole Doktorskiej KUL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87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Cs w:val="24"/>
                <w:lang w:val="pl-PL" w:eastAsia="pl-PL" w:bidi="ar-SA"/>
              </w:rPr>
              <w:t>Oferta i oczekiwania wobec kandydatów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Potencjalna tematyka doktoratów, które promotor chciałby powadzić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highlight w:val="yellow"/>
                <w:lang w:val="pl-PL" w:eastAsia="pl-PL" w:bidi="ar-SA"/>
              </w:rPr>
              <w:t>Kilka tematów, nie więcej niż 5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Liczba doktorantów, których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promotor mógłby przyjąć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Ze względu na niewielką liczbę doktorantów kształconych w Szkole Doktorskiej, nie powinno to być więcej niż 2 osoby, które kandydat na promotora popiera na etapie rekrutacji w danym roku (bez gwarancji, że zostaną przyjęte).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Oczekiwania wobec kandydatów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Np. zainteresowania naukowe, dotychczasowe osiągnięcia, kompetencje naukowe, społeczne, językowe.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Warunki lokalowe oferowane dla indywidualnej pracy doktoranta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Np. laboratorium, wspólny pokój.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Ewentualne środki finansowe na badania naukowe doktorantów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Np. grant.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Forma kontaktu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Np. e-mail, godziny i miejsce konsultacji – nr pokoju, kod dostępu na Teams.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highlight w:val="yellow"/>
              </w:rPr>
            </w:pPr>
            <w:r>
              <w:rPr>
                <w:rStyle w:val="Domylnaczcionkaakapitu1"/>
                <w:rFonts w:eastAsia="Calibri" w:cs="Times New Roman"/>
                <w:kern w:val="0"/>
                <w:sz w:val="20"/>
                <w:szCs w:val="20"/>
                <w:highlight w:val="yellow"/>
                <w:lang w:val="pl-PL" w:eastAsia="pl-PL" w:bidi="ar-SA"/>
              </w:rPr>
              <w:t>Należy wskazać formę kontaktu, biorąc pod uwagę, że kandydaci mogą kontaktować się także w II semestrze oraz że będą to także osoby spoza KUL</w:t>
            </w:r>
            <w:r>
              <w:rPr>
                <w:rStyle w:val="Domylnaczcionkaakapitu1"/>
                <w:rFonts w:eastAsia="Calibri" w:cs="Times New Roman"/>
                <w:kern w:val="0"/>
                <w:szCs w:val="24"/>
                <w:lang w:val="pl-PL" w:eastAsia="pl-PL" w:bidi="ar-SA"/>
              </w:rPr>
              <w:t>.</w:t>
            </w:r>
          </w:p>
        </w:tc>
      </w:tr>
      <w:tr>
        <w:trPr/>
        <w:tc>
          <w:tcPr>
            <w:tcW w:w="9287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Cs w:val="24"/>
                <w:lang w:val="pl-PL" w:eastAsia="pl-PL" w:bidi="ar-SA"/>
              </w:rPr>
              <w:t>Oświadczenia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Oświadczam, że spełniam wszystkie warunki stawiane promotorom w Szkole Doktorskiej KUL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i/>
                <w:i/>
                <w:szCs w:val="24"/>
              </w:rPr>
            </w:pPr>
            <w:r>
              <w:rPr>
                <w:rFonts w:eastAsia="Times New Roman" w:cs="Times New Roman"/>
                <w:i/>
                <w:kern w:val="0"/>
                <w:szCs w:val="24"/>
                <w:lang w:val="pl-PL" w:eastAsia="pl-PL" w:bidi="ar-SA"/>
              </w:rPr>
              <w:t>Podpis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kern w:val="0"/>
                <w:szCs w:val="24"/>
                <w:lang w:val="pl-PL" w:eastAsia="pl-PL" w:bidi="ar-SA"/>
              </w:rPr>
              <w:t>Wyrażam zgodę na umieszczenie tej karty na stronie internetowej Szkoły Doktorskiej KUL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i/>
                <w:i/>
                <w:szCs w:val="24"/>
              </w:rPr>
            </w:pPr>
            <w:r>
              <w:rPr>
                <w:rFonts w:eastAsia="Times New Roman" w:cs="Times New Roman"/>
                <w:i/>
                <w:kern w:val="0"/>
                <w:szCs w:val="24"/>
                <w:lang w:val="pl-PL" w:eastAsia="pl-PL" w:bidi="ar-SA"/>
              </w:rPr>
              <w:t>Podpis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gutter="0" w:header="284" w:top="1417" w:footer="201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5" w:type="dxa"/>
      <w:jc w:val="left"/>
      <w:tblInd w:w="-781" w:type="dxa"/>
      <w:tblLayout w:type="fixed"/>
      <w:tblCellMar>
        <w:top w:w="0" w:type="dxa"/>
        <w:left w:w="71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10775"/>
    </w:tblGrid>
    <w:tr>
      <w:trPr/>
      <w:tc>
        <w:tcPr>
          <w:tcW w:w="10775" w:type="dxa"/>
          <w:tcBorders>
            <w:top w:val="single" w:sz="6" w:space="0" w:color="000000"/>
          </w:tcBorders>
          <w:shd w:fill="auto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jc w:val="center"/>
            <w:rPr>
              <w:rFonts w:ascii="Calibri" w:hAnsi="Calibri" w:asciiTheme="minorHAnsi" w:hAnsiTheme="minorHAnsi"/>
              <w:i/>
              <w:i/>
              <w:sz w:val="16"/>
              <w:lang w:val="de-DE"/>
            </w:rPr>
          </w:pPr>
          <w:r>
            <w:rPr>
              <w:rFonts w:ascii="Calibri" w:hAnsi="Calibri" w:asciiTheme="minorHAnsi" w:hAnsiTheme="minorHAnsi"/>
              <w:i/>
              <w:sz w:val="16"/>
              <w:lang w:val="de-DE"/>
            </w:rPr>
            <w:t>tel.: + 48 81 4454138,   e-mail: phd@kul.pl</w:t>
          </w:r>
        </w:p>
      </w:tc>
    </w:tr>
  </w:tbl>
  <w:p>
    <w:pPr>
      <w:pStyle w:val="Stopka"/>
      <w:rPr>
        <w:lang w:val="de-DE"/>
      </w:rPr>
    </w:pPr>
    <w:r>
      <w:rPr>
        <w:lang w:val="de-D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4" w:type="dxa"/>
      <w:jc w:val="left"/>
      <w:tblInd w:w="-781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755"/>
      <w:gridCol w:w="7018"/>
    </w:tblGrid>
    <w:tr>
      <w:trPr>
        <w:trHeight w:val="1985" w:hRule="atLeast"/>
      </w:trPr>
      <w:tc>
        <w:tcPr>
          <w:tcW w:w="3755" w:type="dxa"/>
          <w:tcBorders>
            <w:bottom w:val="single" w:sz="6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rPr>
              <w:sz w:val="2"/>
            </w:rPr>
          </w:pPr>
          <w:r>
            <w:rPr/>
            <w:drawing>
              <wp:inline distT="0" distB="0" distL="0" distR="0">
                <wp:extent cx="2494280" cy="86233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280" cy="862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tcBorders>
            <w:bottom w:val="single" w:sz="6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6"/>
              <w:szCs w:val="36"/>
            </w:rPr>
          </w:pPr>
          <w:r>
            <w:rPr>
              <w:rFonts w:ascii="Calibri" w:hAnsi="Calibri" w:asciiTheme="minorHAnsi" w:hAnsiTheme="minorHAnsi"/>
              <w:color w:val="002060"/>
              <w:sz w:val="36"/>
              <w:szCs w:val="36"/>
            </w:rPr>
            <w:t>Szkoła Doktorska KUL</w:t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2"/>
            </w:rPr>
          </w:pPr>
          <w:r>
            <w:rPr>
              <w:rFonts w:ascii="Calibri" w:hAnsi="Calibri" w:asciiTheme="minorHAnsi" w:hAnsiTheme="minorHAnsi"/>
              <w:color w:val="002060"/>
              <w:sz w:val="32"/>
            </w:rPr>
            <w:t>Katolicki Uniwersytet Lubelski Jana Pawła II</w:t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2"/>
            </w:rPr>
          </w:pPr>
          <w:r>
            <w:rPr>
              <w:rFonts w:ascii="Calibri" w:hAnsi="Calibri" w:asciiTheme="minorHAnsi" w:hAnsiTheme="minorHAnsi"/>
              <w:color w:val="002060"/>
              <w:sz w:val="32"/>
            </w:rPr>
            <w:t>Al. Racławickie 14</w:t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2"/>
            </w:rPr>
          </w:pPr>
          <w:r>
            <w:rPr>
              <w:rFonts w:ascii="Calibri" w:hAnsi="Calibri" w:asciiTheme="minorHAnsi" w:hAnsiTheme="minorHAnsi"/>
              <w:color w:val="002060"/>
              <w:sz w:val="32"/>
            </w:rPr>
            <w:t>20-950 Lublin</w:t>
          </w:r>
        </w:p>
      </w:tc>
    </w:tr>
  </w:tbl>
  <w:p>
    <w:pPr>
      <w:pStyle w:val="Gwka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spacing w:lineRule="auto" w:line="360"/>
      <w:ind w:left="6372" w:hanging="0"/>
      <w:jc w:val="center"/>
      <w:outlineLvl w:val="1"/>
    </w:pPr>
    <w:rPr>
      <w:i/>
      <w:iCs/>
      <w:szCs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outlineLvl w:val="2"/>
    </w:pPr>
    <w:rPr>
      <w:i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c1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6aa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6aad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6aad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53dcc"/>
    <w:rPr>
      <w:color w:val="0000FF" w:themeColor="hyperlink"/>
      <w:u w:val="single"/>
    </w:rPr>
  </w:style>
  <w:style w:type="character" w:styleId="Domylnaczcionkaakapitu1" w:customStyle="1">
    <w:name w:val="Domyślna czcionka akapitu1"/>
    <w:qFormat/>
    <w:rsid w:val="004f48d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>
      <w:spacing w:lineRule="auto" w:line="360"/>
      <w:jc w:val="both"/>
    </w:pPr>
    <w:rPr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>
      <w:sz w:val="20"/>
    </w:rPr>
  </w:style>
  <w:style w:type="paragraph" w:styleId="Stopka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c1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62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91ef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6aad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66aad"/>
    <w:pPr/>
    <w:rPr>
      <w:b/>
      <w:bCs/>
    </w:rPr>
  </w:style>
  <w:style w:type="paragraph" w:styleId="Normalny1" w:customStyle="1">
    <w:name w:val="Normalny1"/>
    <w:qFormat/>
    <w:rsid w:val="004f48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imes New Roman"/>
      <w:color w:val="000000"/>
      <w:kern w:val="0"/>
      <w:sz w:val="22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f48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908B-6637-423A-94CC-D5A9A233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KPWR</Template>
  <TotalTime>9</TotalTime>
  <Application>LibreOffice/7.2.6.2$Windows_X86_64 LibreOffice_project/b0ec3a565991f7569a5a7f5d24fed7f52653d754</Application>
  <AppVersion>15.0000</AppVersion>
  <Pages>2</Pages>
  <Words>440</Words>
  <Characters>2945</Characters>
  <CharactersWithSpaces>3337</CharactersWithSpaces>
  <Paragraphs>53</Paragraphs>
  <Company>karo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2021-12-09T11:36:00Z</dcterms:created>
  <dc:creator>Gorbaniuk</dc:creator>
  <dc:description/>
  <dc:language>pl-PL</dc:language>
  <cp:lastModifiedBy/>
  <cp:lastPrinted>2016-05-17T19:26:00Z</cp:lastPrinted>
  <dcterms:modified xsi:type="dcterms:W3CDTF">2022-10-24T10:06:32Z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