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3E19" w14:textId="77777777" w:rsidR="009777B6" w:rsidRDefault="00E6079F">
      <w:pPr>
        <w:spacing w:line="276" w:lineRule="auto"/>
        <w:jc w:val="center"/>
        <w:rPr>
          <w:szCs w:val="24"/>
        </w:rPr>
      </w:pPr>
      <w:r>
        <w:rPr>
          <w:b/>
          <w:szCs w:val="24"/>
        </w:rPr>
        <w:t>Karta kandydata na promotora w Szkole Doktorskiej KUL</w:t>
      </w:r>
    </w:p>
    <w:tbl>
      <w:tblPr>
        <w:tblStyle w:val="Tabela-Siatka"/>
        <w:tblW w:w="9226" w:type="dxa"/>
        <w:tblInd w:w="62" w:type="dxa"/>
        <w:tblLayout w:type="fixed"/>
        <w:tblLook w:val="04A0" w:firstRow="1" w:lastRow="0" w:firstColumn="1" w:lastColumn="0" w:noHBand="0" w:noVBand="1"/>
      </w:tblPr>
      <w:tblGrid>
        <w:gridCol w:w="3335"/>
        <w:gridCol w:w="5891"/>
      </w:tblGrid>
      <w:tr w:rsidR="009777B6" w14:paraId="049F8560" w14:textId="77777777" w:rsidTr="001F05F9">
        <w:tc>
          <w:tcPr>
            <w:tcW w:w="9226" w:type="dxa"/>
            <w:gridSpan w:val="2"/>
            <w:shd w:val="clear" w:color="auto" w:fill="C6D9F1" w:themeFill="text2" w:themeFillTint="33"/>
          </w:tcPr>
          <w:p w14:paraId="20FC2837" w14:textId="77777777" w:rsidR="009777B6" w:rsidRDefault="00E6079F">
            <w:pPr>
              <w:widowControl w:val="0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Sylwetka naukowa promotora</w:t>
            </w:r>
          </w:p>
        </w:tc>
      </w:tr>
      <w:tr w:rsidR="009777B6" w14:paraId="0F6A4DE4" w14:textId="77777777" w:rsidTr="001F05F9">
        <w:tc>
          <w:tcPr>
            <w:tcW w:w="3335" w:type="dxa"/>
          </w:tcPr>
          <w:p w14:paraId="76CC5A9C" w14:textId="77777777" w:rsidR="009777B6" w:rsidRDefault="00E6079F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Imię i nazwisko, stopień, tytuł naukowy</w:t>
            </w:r>
          </w:p>
          <w:p w14:paraId="18BD0F5B" w14:textId="77777777" w:rsidR="009777B6" w:rsidRDefault="009777B6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5891" w:type="dxa"/>
          </w:tcPr>
          <w:p w14:paraId="2802D320" w14:textId="68991F27" w:rsidR="009777B6" w:rsidRDefault="001F05F9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Bartosz Jóźwik, dr hab., prof. KUL</w:t>
            </w:r>
          </w:p>
        </w:tc>
      </w:tr>
      <w:tr w:rsidR="009777B6" w14:paraId="07BCA5C8" w14:textId="77777777" w:rsidTr="001F05F9">
        <w:tc>
          <w:tcPr>
            <w:tcW w:w="3335" w:type="dxa"/>
          </w:tcPr>
          <w:p w14:paraId="7C3AE071" w14:textId="77777777" w:rsidR="009777B6" w:rsidRDefault="00E6079F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Dyscyplina naukowa, w której nadany został ostatni stopień, tytuł naukowy</w:t>
            </w:r>
          </w:p>
        </w:tc>
        <w:tc>
          <w:tcPr>
            <w:tcW w:w="5891" w:type="dxa"/>
          </w:tcPr>
          <w:p w14:paraId="79C14D3A" w14:textId="09DF9BEA" w:rsidR="009777B6" w:rsidRDefault="001F05F9">
            <w:pPr>
              <w:widowControl w:val="0"/>
              <w:spacing w:line="276" w:lineRule="auto"/>
              <w:rPr>
                <w:sz w:val="20"/>
              </w:rPr>
            </w:pPr>
            <w:r w:rsidRPr="001D3410">
              <w:rPr>
                <w:szCs w:val="24"/>
              </w:rPr>
              <w:t>Ekonomia i finanse</w:t>
            </w:r>
          </w:p>
        </w:tc>
      </w:tr>
      <w:tr w:rsidR="009777B6" w14:paraId="29F8DCB2" w14:textId="77777777" w:rsidTr="001F05F9">
        <w:tc>
          <w:tcPr>
            <w:tcW w:w="3335" w:type="dxa"/>
          </w:tcPr>
          <w:p w14:paraId="6B3098EF" w14:textId="77777777" w:rsidR="009777B6" w:rsidRDefault="00E6079F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Profil naukowy: adres osobistej strony www, profilu </w:t>
            </w:r>
            <w:proofErr w:type="spellStart"/>
            <w:r>
              <w:rPr>
                <w:szCs w:val="24"/>
              </w:rPr>
              <w:t>Research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Gate</w:t>
            </w:r>
            <w:proofErr w:type="spellEnd"/>
            <w:r>
              <w:rPr>
                <w:szCs w:val="24"/>
              </w:rPr>
              <w:t xml:space="preserve"> lub profilu Academia.edu</w:t>
            </w:r>
          </w:p>
        </w:tc>
        <w:tc>
          <w:tcPr>
            <w:tcW w:w="5891" w:type="dxa"/>
          </w:tcPr>
          <w:p w14:paraId="33E22AD6" w14:textId="77777777" w:rsidR="001F05F9" w:rsidRDefault="001F05F9" w:rsidP="001F05F9">
            <w:pPr>
              <w:spacing w:line="276" w:lineRule="auto"/>
              <w:rPr>
                <w:szCs w:val="24"/>
              </w:rPr>
            </w:pPr>
            <w:hyperlink r:id="rId7" w:history="1">
              <w:r w:rsidRPr="00A67E2B">
                <w:rPr>
                  <w:rStyle w:val="Hipercze"/>
                  <w:szCs w:val="24"/>
                </w:rPr>
                <w:t>https://orcid.org/my-orcid?orcid=0000-0002-1418-2031</w:t>
              </w:r>
            </w:hyperlink>
            <w:r>
              <w:rPr>
                <w:szCs w:val="24"/>
              </w:rPr>
              <w:t xml:space="preserve"> </w:t>
            </w:r>
          </w:p>
          <w:p w14:paraId="4267FA44" w14:textId="06921216" w:rsidR="009777B6" w:rsidRDefault="001F05F9" w:rsidP="001F05F9">
            <w:pPr>
              <w:widowControl w:val="0"/>
              <w:spacing w:line="276" w:lineRule="auto"/>
              <w:rPr>
                <w:szCs w:val="24"/>
              </w:rPr>
            </w:pPr>
            <w:hyperlink r:id="rId8" w:history="1">
              <w:r w:rsidRPr="00A67E2B">
                <w:rPr>
                  <w:rStyle w:val="Hipercze"/>
                  <w:szCs w:val="24"/>
                </w:rPr>
                <w:t>https://www.scopus.com/authid/detail.uri?authorId=57217922039</w:t>
              </w:r>
            </w:hyperlink>
          </w:p>
        </w:tc>
      </w:tr>
      <w:tr w:rsidR="009777B6" w14:paraId="657FC2B8" w14:textId="77777777" w:rsidTr="001F05F9">
        <w:tc>
          <w:tcPr>
            <w:tcW w:w="3335" w:type="dxa"/>
          </w:tcPr>
          <w:p w14:paraId="4B3751E9" w14:textId="77777777" w:rsidR="009777B6" w:rsidRDefault="00E6079F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Zainteresowania naukowe</w:t>
            </w:r>
          </w:p>
        </w:tc>
        <w:tc>
          <w:tcPr>
            <w:tcW w:w="5891" w:type="dxa"/>
          </w:tcPr>
          <w:p w14:paraId="244E28CB" w14:textId="6188ED8C" w:rsidR="009777B6" w:rsidRDefault="001F05F9" w:rsidP="001F05F9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Ekonomia międzynarodowa, ekonomia integracji europejskiej i azjatyckiej, ekonomia środowiska. </w:t>
            </w:r>
          </w:p>
        </w:tc>
      </w:tr>
      <w:tr w:rsidR="009777B6" w14:paraId="46B20221" w14:textId="77777777" w:rsidTr="001F05F9">
        <w:tc>
          <w:tcPr>
            <w:tcW w:w="3335" w:type="dxa"/>
          </w:tcPr>
          <w:p w14:paraId="715DF7EA" w14:textId="77777777" w:rsidR="009777B6" w:rsidRDefault="00E6079F">
            <w:pPr>
              <w:widowControl w:val="0"/>
              <w:spacing w:line="276" w:lineRule="auto"/>
            </w:pPr>
            <w:r>
              <w:rPr>
                <w:szCs w:val="24"/>
              </w:rPr>
              <w:t>Trzy najważniejsze publikacje z ostatnich czterech lat kalendarzowych (2022-2025)</w:t>
            </w:r>
          </w:p>
        </w:tc>
        <w:tc>
          <w:tcPr>
            <w:tcW w:w="5891" w:type="dxa"/>
          </w:tcPr>
          <w:p w14:paraId="7DCAF0FF" w14:textId="77777777" w:rsidR="001F05F9" w:rsidRDefault="001F05F9" w:rsidP="001F05F9">
            <w:r w:rsidRPr="00861E25">
              <w:t xml:space="preserve">Jóźwik, B., Panda, S. P., </w:t>
            </w:r>
            <w:proofErr w:type="spellStart"/>
            <w:r w:rsidRPr="00861E25">
              <w:t>Dash</w:t>
            </w:r>
            <w:proofErr w:type="spellEnd"/>
            <w:r w:rsidRPr="00861E25">
              <w:t xml:space="preserve">, A. K., </w:t>
            </w:r>
            <w:proofErr w:type="spellStart"/>
            <w:r w:rsidRPr="00861E25">
              <w:t>Sahu</w:t>
            </w:r>
            <w:proofErr w:type="spellEnd"/>
            <w:r w:rsidRPr="00861E25">
              <w:t xml:space="preserve">, P. K., &amp; Szwed, R. (2025). </w:t>
            </w:r>
            <w:proofErr w:type="spellStart"/>
            <w:r w:rsidRPr="00861E25">
              <w:t>Revisiting</w:t>
            </w:r>
            <w:proofErr w:type="spellEnd"/>
            <w:r w:rsidRPr="00861E25">
              <w:t xml:space="preserve"> the </w:t>
            </w:r>
            <w:proofErr w:type="spellStart"/>
            <w:r w:rsidRPr="00861E25">
              <w:t>Nexus</w:t>
            </w:r>
            <w:proofErr w:type="spellEnd"/>
            <w:r w:rsidRPr="00861E25">
              <w:t xml:space="preserve"> </w:t>
            </w:r>
            <w:proofErr w:type="spellStart"/>
            <w:r w:rsidRPr="00861E25">
              <w:t>Between</w:t>
            </w:r>
            <w:proofErr w:type="spellEnd"/>
            <w:r w:rsidRPr="00861E25">
              <w:t xml:space="preserve"> Energy </w:t>
            </w:r>
            <w:proofErr w:type="spellStart"/>
            <w:r w:rsidRPr="00861E25">
              <w:t>Consumption</w:t>
            </w:r>
            <w:proofErr w:type="spellEnd"/>
            <w:r w:rsidRPr="00861E25">
              <w:t xml:space="preserve">, </w:t>
            </w:r>
            <w:proofErr w:type="spellStart"/>
            <w:r w:rsidRPr="00861E25">
              <w:t>Economic</w:t>
            </w:r>
            <w:proofErr w:type="spellEnd"/>
            <w:r w:rsidRPr="00861E25">
              <w:t xml:space="preserve"> </w:t>
            </w:r>
            <w:proofErr w:type="spellStart"/>
            <w:r w:rsidRPr="00861E25">
              <w:t>Growth</w:t>
            </w:r>
            <w:proofErr w:type="spellEnd"/>
            <w:r w:rsidRPr="00861E25">
              <w:t xml:space="preserve">, and CO2 </w:t>
            </w:r>
            <w:proofErr w:type="spellStart"/>
            <w:r w:rsidRPr="00861E25">
              <w:t>Emissions</w:t>
            </w:r>
            <w:proofErr w:type="spellEnd"/>
            <w:r w:rsidRPr="00861E25">
              <w:t xml:space="preserve"> in </w:t>
            </w:r>
            <w:proofErr w:type="spellStart"/>
            <w:r w:rsidRPr="00861E25">
              <w:t>India</w:t>
            </w:r>
            <w:proofErr w:type="spellEnd"/>
            <w:r w:rsidRPr="00861E25">
              <w:t xml:space="preserve"> and China: </w:t>
            </w:r>
            <w:proofErr w:type="spellStart"/>
            <w:r w:rsidRPr="00861E25">
              <w:t>Insights</w:t>
            </w:r>
            <w:proofErr w:type="spellEnd"/>
            <w:r w:rsidRPr="00861E25">
              <w:t xml:space="preserve"> from the </w:t>
            </w:r>
            <w:proofErr w:type="spellStart"/>
            <w:r w:rsidRPr="00861E25">
              <w:t>Long</w:t>
            </w:r>
            <w:proofErr w:type="spellEnd"/>
            <w:r w:rsidRPr="00861E25">
              <w:t xml:space="preserve"> </w:t>
            </w:r>
            <w:proofErr w:type="spellStart"/>
            <w:r w:rsidRPr="00861E25">
              <w:t>Short</w:t>
            </w:r>
            <w:proofErr w:type="spellEnd"/>
            <w:r w:rsidRPr="00861E25">
              <w:t xml:space="preserve">-Term Memory (LSTM) Model. </w:t>
            </w:r>
            <w:proofErr w:type="spellStart"/>
            <w:r w:rsidRPr="00861E25">
              <w:t>Energies</w:t>
            </w:r>
            <w:proofErr w:type="spellEnd"/>
            <w:r w:rsidRPr="00861E25">
              <w:t xml:space="preserve">, 18(15), 4167. </w:t>
            </w:r>
            <w:hyperlink r:id="rId9" w:history="1">
              <w:r w:rsidRPr="00A67E2B">
                <w:rPr>
                  <w:rStyle w:val="Hipercze"/>
                </w:rPr>
                <w:t>https://doi.org/10.3390/en18154167</w:t>
              </w:r>
            </w:hyperlink>
            <w:r>
              <w:t xml:space="preserve"> </w:t>
            </w:r>
          </w:p>
          <w:p w14:paraId="6D8C7167" w14:textId="77777777" w:rsidR="001F05F9" w:rsidRDefault="001F05F9" w:rsidP="001F05F9"/>
          <w:p w14:paraId="3FE7658B" w14:textId="77777777" w:rsidR="001F05F9" w:rsidRDefault="001F05F9" w:rsidP="001F05F9">
            <w:r w:rsidRPr="00861E25">
              <w:t xml:space="preserve">Jóźwik, B., </w:t>
            </w:r>
            <w:proofErr w:type="spellStart"/>
            <w:r w:rsidRPr="00861E25">
              <w:t>Tiwari</w:t>
            </w:r>
            <w:proofErr w:type="spellEnd"/>
            <w:r w:rsidRPr="00861E25">
              <w:t xml:space="preserve">, A. K., </w:t>
            </w:r>
            <w:proofErr w:type="spellStart"/>
            <w:r w:rsidRPr="00861E25">
              <w:t>Gavryshkiv</w:t>
            </w:r>
            <w:proofErr w:type="spellEnd"/>
            <w:r w:rsidRPr="00861E25">
              <w:t xml:space="preserve">, A. V., Galewska, K., &amp; </w:t>
            </w:r>
            <w:proofErr w:type="spellStart"/>
            <w:r w:rsidRPr="00861E25">
              <w:t>Taş</w:t>
            </w:r>
            <w:proofErr w:type="spellEnd"/>
            <w:r w:rsidRPr="00861E25">
              <w:t>, B. (2024). Energy–</w:t>
            </w:r>
            <w:proofErr w:type="spellStart"/>
            <w:r w:rsidRPr="00861E25">
              <w:t>Growth</w:t>
            </w:r>
            <w:proofErr w:type="spellEnd"/>
            <w:r w:rsidRPr="00861E25">
              <w:t xml:space="preserve"> </w:t>
            </w:r>
            <w:proofErr w:type="spellStart"/>
            <w:r w:rsidRPr="00861E25">
              <w:t>Nexus</w:t>
            </w:r>
            <w:proofErr w:type="spellEnd"/>
            <w:r w:rsidRPr="00861E25">
              <w:t xml:space="preserve"> in </w:t>
            </w:r>
            <w:proofErr w:type="spellStart"/>
            <w:r w:rsidRPr="00861E25">
              <w:t>European</w:t>
            </w:r>
            <w:proofErr w:type="spellEnd"/>
            <w:r w:rsidRPr="00861E25">
              <w:t xml:space="preserve"> Union </w:t>
            </w:r>
            <w:proofErr w:type="spellStart"/>
            <w:r w:rsidRPr="00861E25">
              <w:t>Countries</w:t>
            </w:r>
            <w:proofErr w:type="spellEnd"/>
            <w:r w:rsidRPr="00861E25">
              <w:t xml:space="preserve"> </w:t>
            </w:r>
            <w:proofErr w:type="spellStart"/>
            <w:r w:rsidRPr="00861E25">
              <w:t>During</w:t>
            </w:r>
            <w:proofErr w:type="spellEnd"/>
            <w:r w:rsidRPr="00861E25">
              <w:t xml:space="preserve"> the Green </w:t>
            </w:r>
            <w:proofErr w:type="spellStart"/>
            <w:r w:rsidRPr="00861E25">
              <w:t>Transition</w:t>
            </w:r>
            <w:proofErr w:type="spellEnd"/>
            <w:r w:rsidRPr="00861E25">
              <w:t xml:space="preserve">. </w:t>
            </w:r>
            <w:proofErr w:type="spellStart"/>
            <w:r w:rsidRPr="00861E25">
              <w:t>Sustainability</w:t>
            </w:r>
            <w:proofErr w:type="spellEnd"/>
            <w:r w:rsidRPr="00861E25">
              <w:t xml:space="preserve">, 16(24), 10990. </w:t>
            </w:r>
            <w:hyperlink r:id="rId10" w:history="1">
              <w:r w:rsidRPr="00A67E2B">
                <w:rPr>
                  <w:rStyle w:val="Hipercze"/>
                </w:rPr>
                <w:t>https://doi.org/10.3390/su162410990</w:t>
              </w:r>
            </w:hyperlink>
            <w:r>
              <w:t xml:space="preserve"> </w:t>
            </w:r>
          </w:p>
          <w:p w14:paraId="2B2F5958" w14:textId="77777777" w:rsidR="001F05F9" w:rsidRDefault="001F05F9" w:rsidP="001F05F9">
            <w:pPr>
              <w:pStyle w:val="Normalny1"/>
              <w:spacing w:line="252" w:lineRule="auto"/>
              <w:ind w:left="34"/>
            </w:pPr>
          </w:p>
          <w:p w14:paraId="52834242" w14:textId="77777777" w:rsidR="001F05F9" w:rsidRDefault="001F05F9" w:rsidP="001F05F9">
            <w:proofErr w:type="spellStart"/>
            <w:r w:rsidRPr="00861E25">
              <w:t>Liu</w:t>
            </w:r>
            <w:proofErr w:type="spellEnd"/>
            <w:r w:rsidRPr="00861E25">
              <w:t xml:space="preserve">, P., </w:t>
            </w:r>
            <w:proofErr w:type="spellStart"/>
            <w:r w:rsidRPr="00861E25">
              <w:t>Ur</w:t>
            </w:r>
            <w:proofErr w:type="spellEnd"/>
            <w:r w:rsidRPr="00861E25">
              <w:t xml:space="preserve"> </w:t>
            </w:r>
            <w:proofErr w:type="spellStart"/>
            <w:r w:rsidRPr="00861E25">
              <w:t>Rahman</w:t>
            </w:r>
            <w:proofErr w:type="spellEnd"/>
            <w:r w:rsidRPr="00861E25">
              <w:t xml:space="preserve">, Z., Jóźwik, B. et al. </w:t>
            </w:r>
            <w:proofErr w:type="spellStart"/>
            <w:r w:rsidRPr="00861E25">
              <w:t>Determining</w:t>
            </w:r>
            <w:proofErr w:type="spellEnd"/>
            <w:r w:rsidRPr="00861E25">
              <w:t xml:space="preserve"> the </w:t>
            </w:r>
            <w:proofErr w:type="spellStart"/>
            <w:r w:rsidRPr="00861E25">
              <w:t>environmental</w:t>
            </w:r>
            <w:proofErr w:type="spellEnd"/>
            <w:r w:rsidRPr="00861E25">
              <w:t xml:space="preserve"> </w:t>
            </w:r>
            <w:proofErr w:type="spellStart"/>
            <w:r w:rsidRPr="00861E25">
              <w:t>effect</w:t>
            </w:r>
            <w:proofErr w:type="spellEnd"/>
            <w:r w:rsidRPr="00861E25">
              <w:t xml:space="preserve"> of </w:t>
            </w:r>
            <w:proofErr w:type="spellStart"/>
            <w:r w:rsidRPr="00861E25">
              <w:t>Chinese</w:t>
            </w:r>
            <w:proofErr w:type="spellEnd"/>
            <w:r w:rsidRPr="00861E25">
              <w:t xml:space="preserve"> FDI on the Belt and Road </w:t>
            </w:r>
            <w:proofErr w:type="spellStart"/>
            <w:r w:rsidRPr="00861E25">
              <w:t>countries</w:t>
            </w:r>
            <w:proofErr w:type="spellEnd"/>
            <w:r w:rsidRPr="00861E25">
              <w:t xml:space="preserve"> CO2 </w:t>
            </w:r>
            <w:proofErr w:type="spellStart"/>
            <w:r w:rsidRPr="00861E25">
              <w:t>emissions</w:t>
            </w:r>
            <w:proofErr w:type="spellEnd"/>
            <w:r w:rsidRPr="00861E25">
              <w:t xml:space="preserve">: </w:t>
            </w:r>
            <w:proofErr w:type="spellStart"/>
            <w:r w:rsidRPr="00861E25">
              <w:t>an</w:t>
            </w:r>
            <w:proofErr w:type="spellEnd"/>
            <w:r w:rsidRPr="00861E25">
              <w:t xml:space="preserve"> EKC-</w:t>
            </w:r>
            <w:proofErr w:type="spellStart"/>
            <w:r w:rsidRPr="00861E25">
              <w:t>based</w:t>
            </w:r>
            <w:proofErr w:type="spellEnd"/>
            <w:r w:rsidRPr="00861E25">
              <w:t xml:space="preserve"> </w:t>
            </w:r>
            <w:proofErr w:type="spellStart"/>
            <w:r w:rsidRPr="00861E25">
              <w:t>assessment</w:t>
            </w:r>
            <w:proofErr w:type="spellEnd"/>
            <w:r w:rsidRPr="00861E25">
              <w:t xml:space="preserve"> in the </w:t>
            </w:r>
            <w:proofErr w:type="spellStart"/>
            <w:r w:rsidRPr="00861E25">
              <w:t>context</w:t>
            </w:r>
            <w:proofErr w:type="spellEnd"/>
            <w:r w:rsidRPr="00861E25">
              <w:t xml:space="preserve"> of </w:t>
            </w:r>
            <w:proofErr w:type="spellStart"/>
            <w:r w:rsidRPr="00861E25">
              <w:t>pollution</w:t>
            </w:r>
            <w:proofErr w:type="spellEnd"/>
            <w:r w:rsidRPr="00861E25">
              <w:t xml:space="preserve"> </w:t>
            </w:r>
            <w:proofErr w:type="spellStart"/>
            <w:r w:rsidRPr="00861E25">
              <w:t>haven</w:t>
            </w:r>
            <w:proofErr w:type="spellEnd"/>
            <w:r w:rsidRPr="00861E25">
              <w:t xml:space="preserve"> and halo </w:t>
            </w:r>
            <w:proofErr w:type="spellStart"/>
            <w:r w:rsidRPr="00861E25">
              <w:t>hypotheses</w:t>
            </w:r>
            <w:proofErr w:type="spellEnd"/>
            <w:r w:rsidRPr="00861E25">
              <w:t xml:space="preserve">. </w:t>
            </w:r>
            <w:proofErr w:type="spellStart"/>
            <w:r w:rsidRPr="00861E25">
              <w:t>Environ</w:t>
            </w:r>
            <w:proofErr w:type="spellEnd"/>
            <w:r w:rsidRPr="00861E25">
              <w:t xml:space="preserve"> </w:t>
            </w:r>
            <w:proofErr w:type="spellStart"/>
            <w:r w:rsidRPr="00861E25">
              <w:t>Sci</w:t>
            </w:r>
            <w:proofErr w:type="spellEnd"/>
            <w:r w:rsidRPr="00861E25">
              <w:t xml:space="preserve"> </w:t>
            </w:r>
            <w:proofErr w:type="spellStart"/>
            <w:r w:rsidRPr="00861E25">
              <w:t>Eur</w:t>
            </w:r>
            <w:proofErr w:type="spellEnd"/>
            <w:r w:rsidRPr="00861E25">
              <w:t xml:space="preserve"> 36, 48 (2024). </w:t>
            </w:r>
            <w:hyperlink r:id="rId11" w:history="1">
              <w:r w:rsidRPr="00A67E2B">
                <w:rPr>
                  <w:rStyle w:val="Hipercze"/>
                </w:rPr>
                <w:t>https://doi.org/10.1186/s12302-024-00866-0</w:t>
              </w:r>
            </w:hyperlink>
          </w:p>
          <w:p w14:paraId="3CFCBB80" w14:textId="77777777" w:rsidR="009777B6" w:rsidRDefault="009777B6">
            <w:pPr>
              <w:pStyle w:val="Normalny1"/>
              <w:spacing w:line="252" w:lineRule="auto"/>
              <w:ind w:left="34"/>
            </w:pPr>
          </w:p>
        </w:tc>
      </w:tr>
      <w:tr w:rsidR="009777B6" w14:paraId="0C852580" w14:textId="77777777" w:rsidTr="001F05F9">
        <w:tc>
          <w:tcPr>
            <w:tcW w:w="3335" w:type="dxa"/>
          </w:tcPr>
          <w:p w14:paraId="360883A8" w14:textId="77777777" w:rsidR="009777B6" w:rsidRDefault="00E6079F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Najważniejsze granty badawcze (maks. 6)</w:t>
            </w:r>
          </w:p>
        </w:tc>
        <w:tc>
          <w:tcPr>
            <w:tcW w:w="5891" w:type="dxa"/>
          </w:tcPr>
          <w:p w14:paraId="026DE574" w14:textId="77777777" w:rsidR="001F05F9" w:rsidRDefault="001F05F9" w:rsidP="001F05F9">
            <w:pPr>
              <w:spacing w:after="120"/>
            </w:pPr>
            <w:proofErr w:type="spellStart"/>
            <w:r w:rsidRPr="00CD3AEE">
              <w:t>Relationship</w:t>
            </w:r>
            <w:proofErr w:type="spellEnd"/>
            <w:r w:rsidRPr="00CD3AEE">
              <w:t xml:space="preserve"> </w:t>
            </w:r>
            <w:proofErr w:type="spellStart"/>
            <w:r w:rsidRPr="00CD3AEE">
              <w:t>between</w:t>
            </w:r>
            <w:proofErr w:type="spellEnd"/>
            <w:r w:rsidRPr="00CD3AEE">
              <w:t xml:space="preserve"> </w:t>
            </w:r>
            <w:proofErr w:type="spellStart"/>
            <w:r w:rsidRPr="00CD3AEE">
              <w:t>energy</w:t>
            </w:r>
            <w:proofErr w:type="spellEnd"/>
            <w:r w:rsidRPr="00CD3AEE">
              <w:t xml:space="preserve"> </w:t>
            </w:r>
            <w:proofErr w:type="spellStart"/>
            <w:r w:rsidRPr="00CD3AEE">
              <w:t>consumption</w:t>
            </w:r>
            <w:proofErr w:type="spellEnd"/>
            <w:r w:rsidRPr="00CD3AEE">
              <w:t xml:space="preserve"> and </w:t>
            </w:r>
            <w:proofErr w:type="spellStart"/>
            <w:r w:rsidRPr="00CD3AEE">
              <w:t>environmental</w:t>
            </w:r>
            <w:proofErr w:type="spellEnd"/>
            <w:r w:rsidRPr="00CD3AEE">
              <w:t xml:space="preserve"> </w:t>
            </w:r>
            <w:proofErr w:type="spellStart"/>
            <w:r w:rsidRPr="00CD3AEE">
              <w:t>degradation</w:t>
            </w:r>
            <w:proofErr w:type="spellEnd"/>
            <w:r>
              <w:t xml:space="preserve">, grant badawczy realizowany w ramach programu Inicjatywa Doskonałości – Uczelnia Badawcza - IDUB, KUL, 2025 r. </w:t>
            </w:r>
          </w:p>
          <w:p w14:paraId="4D0843D8" w14:textId="77777777" w:rsidR="001F05F9" w:rsidRDefault="001F05F9" w:rsidP="001F05F9">
            <w:pPr>
              <w:spacing w:after="120"/>
            </w:pPr>
            <w:r>
              <w:t xml:space="preserve">Krótkookresowa wymiana akademicka w ramach programu Międzynarodowa wymiana stypendialna doktorantów i kadry akademickiej – PROM, </w:t>
            </w:r>
            <w:proofErr w:type="spellStart"/>
            <w:r>
              <w:t>Ritsumeikan</w:t>
            </w:r>
            <w:proofErr w:type="spellEnd"/>
            <w:r>
              <w:t xml:space="preserve"> University, Japonia, 2025 r. </w:t>
            </w:r>
          </w:p>
          <w:p w14:paraId="511F91DB" w14:textId="77777777" w:rsidR="001F05F9" w:rsidRDefault="001F05F9" w:rsidP="001F05F9">
            <w:pPr>
              <w:spacing w:after="120"/>
            </w:pPr>
            <w:r>
              <w:t xml:space="preserve">Zrównoważony rozwój gospodarczy, zużycie energii i degradacja środowiska przyrodniczego w państwach Unii </w:t>
            </w:r>
            <w:r>
              <w:lastRenderedPageBreak/>
              <w:t xml:space="preserve">Europejskiej, Grant </w:t>
            </w:r>
            <w:proofErr w:type="spellStart"/>
            <w:r>
              <w:t>Dyscyplinowy</w:t>
            </w:r>
            <w:proofErr w:type="spellEnd"/>
            <w:r>
              <w:t xml:space="preserve"> badawczy realizowany w ramach Instytutu Ekonomii i Finansów, KUL, 2024 r. </w:t>
            </w:r>
          </w:p>
          <w:p w14:paraId="7FAF8B6F" w14:textId="432B6DFA" w:rsidR="009777B6" w:rsidRDefault="001F05F9" w:rsidP="001F05F9">
            <w:pPr>
              <w:widowControl w:val="0"/>
              <w:spacing w:line="276" w:lineRule="auto"/>
              <w:rPr>
                <w:sz w:val="20"/>
              </w:rPr>
            </w:pP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growth</w:t>
            </w:r>
            <w:proofErr w:type="spellEnd"/>
            <w:r>
              <w:t xml:space="preserve"> and CO2 </w:t>
            </w:r>
            <w:proofErr w:type="spellStart"/>
            <w:r>
              <w:t>emission</w:t>
            </w:r>
            <w:proofErr w:type="spellEnd"/>
            <w:r>
              <w:t xml:space="preserve"> in Central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countries</w:t>
            </w:r>
            <w:proofErr w:type="spellEnd"/>
            <w:r>
              <w:t xml:space="preserve">, Grant </w:t>
            </w:r>
            <w:proofErr w:type="spellStart"/>
            <w:r>
              <w:t>Dyscyplinowy</w:t>
            </w:r>
            <w:proofErr w:type="spellEnd"/>
            <w:r>
              <w:t xml:space="preserve"> badawczy realizowany w ramach Instytutu Ekonomii i Finansów, KUL, 2020 r.</w:t>
            </w:r>
          </w:p>
        </w:tc>
      </w:tr>
      <w:tr w:rsidR="009777B6" w14:paraId="6F697713" w14:textId="77777777" w:rsidTr="001F05F9">
        <w:tc>
          <w:tcPr>
            <w:tcW w:w="9226" w:type="dxa"/>
            <w:gridSpan w:val="2"/>
            <w:shd w:val="clear" w:color="auto" w:fill="C6D9F1" w:themeFill="text2" w:themeFillTint="33"/>
          </w:tcPr>
          <w:p w14:paraId="6AFC62DC" w14:textId="77777777" w:rsidR="009777B6" w:rsidRDefault="00E6079F">
            <w:pPr>
              <w:widowControl w:val="0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Doświadczenie w kierowaniu doktoratami</w:t>
            </w:r>
          </w:p>
        </w:tc>
      </w:tr>
      <w:tr w:rsidR="009777B6" w14:paraId="472BDCE6" w14:textId="77777777" w:rsidTr="001F05F9">
        <w:tc>
          <w:tcPr>
            <w:tcW w:w="3335" w:type="dxa"/>
          </w:tcPr>
          <w:p w14:paraId="3C09F5FC" w14:textId="77777777" w:rsidR="009777B6" w:rsidRDefault="00E6079F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Liczba dotychczas wypromowanych doktorów</w:t>
            </w:r>
          </w:p>
        </w:tc>
        <w:tc>
          <w:tcPr>
            <w:tcW w:w="5891" w:type="dxa"/>
          </w:tcPr>
          <w:p w14:paraId="652E958B" w14:textId="77777777" w:rsidR="009777B6" w:rsidRDefault="009777B6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77B6" w14:paraId="34DA2CFB" w14:textId="77777777" w:rsidTr="001F05F9">
        <w:tc>
          <w:tcPr>
            <w:tcW w:w="3335" w:type="dxa"/>
            <w:tcBorders>
              <w:top w:val="nil"/>
            </w:tcBorders>
          </w:tcPr>
          <w:p w14:paraId="78C63081" w14:textId="77777777" w:rsidR="009777B6" w:rsidRDefault="00E6079F">
            <w:pPr>
              <w:widowControl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Liczba osób przygotowujących doktorat w trybie eksternistycznym po wyznaczeniu promotora</w:t>
            </w:r>
          </w:p>
        </w:tc>
        <w:tc>
          <w:tcPr>
            <w:tcW w:w="5891" w:type="dxa"/>
            <w:tcBorders>
              <w:top w:val="nil"/>
            </w:tcBorders>
          </w:tcPr>
          <w:p w14:paraId="663FB39B" w14:textId="77777777" w:rsidR="009777B6" w:rsidRDefault="009777B6">
            <w:pPr>
              <w:widowControl w:val="0"/>
              <w:spacing w:line="276" w:lineRule="auto"/>
              <w:rPr>
                <w:strike/>
                <w:szCs w:val="24"/>
              </w:rPr>
            </w:pPr>
          </w:p>
        </w:tc>
      </w:tr>
      <w:tr w:rsidR="009777B6" w14:paraId="7CEA0399" w14:textId="77777777" w:rsidTr="001F05F9">
        <w:tc>
          <w:tcPr>
            <w:tcW w:w="3335" w:type="dxa"/>
          </w:tcPr>
          <w:p w14:paraId="30FC73B3" w14:textId="77777777" w:rsidR="009777B6" w:rsidRDefault="00E6079F">
            <w:pPr>
              <w:widowControl w:val="0"/>
              <w:spacing w:line="276" w:lineRule="auto"/>
            </w:pPr>
            <w:r>
              <w:rPr>
                <w:szCs w:val="24"/>
              </w:rPr>
              <w:t>Liczba aktualnych doktorantów w Szkole Doktorskiej KUL</w:t>
            </w:r>
          </w:p>
        </w:tc>
        <w:tc>
          <w:tcPr>
            <w:tcW w:w="5891" w:type="dxa"/>
          </w:tcPr>
          <w:p w14:paraId="5FEF5DB0" w14:textId="5801D78D" w:rsidR="009777B6" w:rsidRDefault="001F05F9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9777B6" w14:paraId="601D32FE" w14:textId="77777777" w:rsidTr="001F05F9">
        <w:tc>
          <w:tcPr>
            <w:tcW w:w="9226" w:type="dxa"/>
            <w:gridSpan w:val="2"/>
            <w:shd w:val="clear" w:color="auto" w:fill="C6D9F1" w:themeFill="text2" w:themeFillTint="33"/>
          </w:tcPr>
          <w:p w14:paraId="3898FC8B" w14:textId="77777777" w:rsidR="009777B6" w:rsidRDefault="00E6079F">
            <w:pPr>
              <w:widowControl w:val="0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Oferta i oczekiwania wobec kandydatów</w:t>
            </w:r>
          </w:p>
        </w:tc>
      </w:tr>
      <w:tr w:rsidR="009777B6" w14:paraId="65FDDB68" w14:textId="77777777" w:rsidTr="001F05F9">
        <w:tc>
          <w:tcPr>
            <w:tcW w:w="3335" w:type="dxa"/>
          </w:tcPr>
          <w:p w14:paraId="5B3A1396" w14:textId="77777777" w:rsidR="009777B6" w:rsidRDefault="00E6079F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Potencjalna tematyka doktoratów, które promotor chciałby powadzić</w:t>
            </w:r>
          </w:p>
        </w:tc>
        <w:tc>
          <w:tcPr>
            <w:tcW w:w="5891" w:type="dxa"/>
          </w:tcPr>
          <w:p w14:paraId="5E0E4F1C" w14:textId="60136584" w:rsidR="009777B6" w:rsidRDefault="001F05F9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Problematyka z zakresu ekonomii międzynarodowej, ekonomii integracji europejskiej i azjatyckiej oraz ekonomii środowiska.</w:t>
            </w:r>
          </w:p>
        </w:tc>
      </w:tr>
      <w:tr w:rsidR="009777B6" w14:paraId="76564DFE" w14:textId="77777777" w:rsidTr="001F05F9">
        <w:tc>
          <w:tcPr>
            <w:tcW w:w="3335" w:type="dxa"/>
          </w:tcPr>
          <w:p w14:paraId="56D716BF" w14:textId="77777777" w:rsidR="009777B6" w:rsidRDefault="00E6079F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Liczba doktorantów, których</w:t>
            </w:r>
          </w:p>
          <w:p w14:paraId="149081CB" w14:textId="77777777" w:rsidR="009777B6" w:rsidRDefault="00E6079F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promotor mógłby przyjąć</w:t>
            </w:r>
          </w:p>
        </w:tc>
        <w:tc>
          <w:tcPr>
            <w:tcW w:w="5891" w:type="dxa"/>
          </w:tcPr>
          <w:p w14:paraId="06D00B83" w14:textId="5055E249" w:rsidR="009777B6" w:rsidRDefault="001F05F9">
            <w:pPr>
              <w:widowControl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777B6" w14:paraId="226AA762" w14:textId="77777777" w:rsidTr="001F05F9">
        <w:tc>
          <w:tcPr>
            <w:tcW w:w="3335" w:type="dxa"/>
          </w:tcPr>
          <w:p w14:paraId="67FB0C52" w14:textId="77777777" w:rsidR="009777B6" w:rsidRDefault="00E6079F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Oczekiwania wobec kandydatów</w:t>
            </w:r>
          </w:p>
        </w:tc>
        <w:tc>
          <w:tcPr>
            <w:tcW w:w="5891" w:type="dxa"/>
          </w:tcPr>
          <w:p w14:paraId="25149A28" w14:textId="61424749" w:rsidR="009777B6" w:rsidRPr="001F05F9" w:rsidRDefault="001F05F9" w:rsidP="001F05F9">
            <w:pPr>
              <w:spacing w:line="276" w:lineRule="auto"/>
              <w:rPr>
                <w:szCs w:val="24"/>
              </w:rPr>
            </w:pPr>
            <w:r w:rsidRPr="00CF1287">
              <w:rPr>
                <w:szCs w:val="24"/>
              </w:rPr>
              <w:t>Zainteresowania ekonomią międzynarodową. Otwartość na współpracę, umiejętność prowadzenia naukowej dyskusji.</w:t>
            </w:r>
          </w:p>
        </w:tc>
      </w:tr>
      <w:tr w:rsidR="009777B6" w14:paraId="2C7418C4" w14:textId="77777777" w:rsidTr="001F05F9">
        <w:tc>
          <w:tcPr>
            <w:tcW w:w="3335" w:type="dxa"/>
          </w:tcPr>
          <w:p w14:paraId="70A40C93" w14:textId="77777777" w:rsidR="009777B6" w:rsidRDefault="00E6079F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Warunki lokalowe oferowane dla indywidualnej pracy doktoranta</w:t>
            </w:r>
          </w:p>
        </w:tc>
        <w:tc>
          <w:tcPr>
            <w:tcW w:w="5891" w:type="dxa"/>
          </w:tcPr>
          <w:p w14:paraId="60836986" w14:textId="6DF404CF" w:rsidR="009777B6" w:rsidRDefault="001F05F9">
            <w:pPr>
              <w:widowControl w:val="0"/>
              <w:spacing w:line="276" w:lineRule="auto"/>
              <w:rPr>
                <w:sz w:val="20"/>
                <w:highlight w:val="yellow"/>
              </w:rPr>
            </w:pPr>
            <w:r w:rsidRPr="009C77FF">
              <w:rPr>
                <w:szCs w:val="24"/>
              </w:rPr>
              <w:t>Dostęp do lokalu do indywidualnej pracy doktoranta zgodnie z regulaminem uniwersytetu.</w:t>
            </w:r>
            <w:r w:rsidRPr="00965024">
              <w:rPr>
                <w:sz w:val="20"/>
              </w:rPr>
              <w:t xml:space="preserve"> </w:t>
            </w:r>
            <w:r w:rsidRPr="00A243A0">
              <w:rPr>
                <w:szCs w:val="24"/>
              </w:rPr>
              <w:t>Wspólny pokój.</w:t>
            </w:r>
          </w:p>
        </w:tc>
      </w:tr>
      <w:tr w:rsidR="009777B6" w14:paraId="1D2E7378" w14:textId="77777777" w:rsidTr="001F05F9">
        <w:tc>
          <w:tcPr>
            <w:tcW w:w="3335" w:type="dxa"/>
          </w:tcPr>
          <w:p w14:paraId="7CE6DDEF" w14:textId="77777777" w:rsidR="009777B6" w:rsidRDefault="00E6079F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Ewentualne środki finansowe na badania naukowe doktorantów</w:t>
            </w:r>
          </w:p>
        </w:tc>
        <w:tc>
          <w:tcPr>
            <w:tcW w:w="5891" w:type="dxa"/>
          </w:tcPr>
          <w:p w14:paraId="3FDD05A5" w14:textId="7D14FE39" w:rsidR="009777B6" w:rsidRPr="001F05F9" w:rsidRDefault="001F05F9" w:rsidP="001F05F9">
            <w:pPr>
              <w:spacing w:line="276" w:lineRule="auto"/>
              <w:rPr>
                <w:sz w:val="20"/>
              </w:rPr>
            </w:pPr>
            <w:r>
              <w:rPr>
                <w:szCs w:val="24"/>
              </w:rPr>
              <w:t xml:space="preserve">Pomoc w pozyskaniu stypendiów i grantów. </w:t>
            </w:r>
            <w:r w:rsidRPr="009C77FF">
              <w:rPr>
                <w:szCs w:val="24"/>
              </w:rPr>
              <w:t>Środki finansowe dostępne w ramach dyscypliny ekonomia i finanse oraz szkoły doktorskiej.</w:t>
            </w:r>
            <w:r>
              <w:rPr>
                <w:sz w:val="20"/>
              </w:rPr>
              <w:t xml:space="preserve"> </w:t>
            </w:r>
          </w:p>
        </w:tc>
      </w:tr>
      <w:tr w:rsidR="009777B6" w14:paraId="1E16DB40" w14:textId="77777777" w:rsidTr="001F05F9">
        <w:tc>
          <w:tcPr>
            <w:tcW w:w="3335" w:type="dxa"/>
          </w:tcPr>
          <w:p w14:paraId="1A1084FC" w14:textId="77777777" w:rsidR="009777B6" w:rsidRDefault="00E6079F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Forma kontaktu</w:t>
            </w:r>
          </w:p>
        </w:tc>
        <w:tc>
          <w:tcPr>
            <w:tcW w:w="5891" w:type="dxa"/>
          </w:tcPr>
          <w:p w14:paraId="06CA687B" w14:textId="5F59AD78" w:rsidR="009777B6" w:rsidRPr="001F05F9" w:rsidRDefault="001F05F9" w:rsidP="001F05F9">
            <w:pPr>
              <w:spacing w:line="276" w:lineRule="auto"/>
              <w:rPr>
                <w:szCs w:val="24"/>
              </w:rPr>
            </w:pPr>
            <w:r w:rsidRPr="00EA712E">
              <w:rPr>
                <w:szCs w:val="24"/>
              </w:rPr>
              <w:t>Konsultacje bezpośrednie,</w:t>
            </w:r>
            <w:r w:rsidRPr="00190BEA">
              <w:rPr>
                <w:szCs w:val="24"/>
              </w:rPr>
              <w:t xml:space="preserve"> kontakt mailowy</w:t>
            </w:r>
            <w:r>
              <w:rPr>
                <w:szCs w:val="24"/>
              </w:rPr>
              <w:t xml:space="preserve">: </w:t>
            </w:r>
            <w:hyperlink r:id="rId12" w:history="1">
              <w:r w:rsidRPr="00A67E2B">
                <w:rPr>
                  <w:rStyle w:val="Hipercze"/>
                  <w:szCs w:val="24"/>
                </w:rPr>
                <w:t>bjozwik@kul.pl</w:t>
              </w:r>
            </w:hyperlink>
          </w:p>
        </w:tc>
      </w:tr>
      <w:tr w:rsidR="009777B6" w14:paraId="298D5BD3" w14:textId="77777777" w:rsidTr="001F05F9">
        <w:tc>
          <w:tcPr>
            <w:tcW w:w="9226" w:type="dxa"/>
            <w:gridSpan w:val="2"/>
            <w:shd w:val="clear" w:color="auto" w:fill="B8CCE4" w:themeFill="accent1" w:themeFillTint="66"/>
          </w:tcPr>
          <w:p w14:paraId="6DE5F24D" w14:textId="77777777" w:rsidR="009777B6" w:rsidRDefault="00E6079F">
            <w:pPr>
              <w:widowControl w:val="0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Oświadczenia</w:t>
            </w:r>
          </w:p>
        </w:tc>
      </w:tr>
      <w:tr w:rsidR="009777B6" w14:paraId="55E8D694" w14:textId="77777777" w:rsidTr="001F05F9">
        <w:tc>
          <w:tcPr>
            <w:tcW w:w="3335" w:type="dxa"/>
          </w:tcPr>
          <w:p w14:paraId="2F087E0D" w14:textId="77777777" w:rsidR="009777B6" w:rsidRDefault="00E6079F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Oświadczam, że spełniam wszystkie warunki stawiane promotorom w Szkole Doktorskiej KUL</w:t>
            </w:r>
          </w:p>
        </w:tc>
        <w:tc>
          <w:tcPr>
            <w:tcW w:w="5891" w:type="dxa"/>
          </w:tcPr>
          <w:p w14:paraId="73D88EBD" w14:textId="77777777" w:rsidR="009777B6" w:rsidRDefault="00E6079F">
            <w:pPr>
              <w:widowControl w:val="0"/>
              <w:spacing w:line="27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Podpis</w:t>
            </w:r>
          </w:p>
        </w:tc>
      </w:tr>
      <w:tr w:rsidR="009777B6" w14:paraId="0D576856" w14:textId="77777777" w:rsidTr="001F05F9">
        <w:tc>
          <w:tcPr>
            <w:tcW w:w="3335" w:type="dxa"/>
          </w:tcPr>
          <w:p w14:paraId="607CD796" w14:textId="77777777" w:rsidR="009777B6" w:rsidRDefault="00E6079F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Wyrażam zgodę na umieszczenie tej karty na stronie internetowej Szkoły Doktorskiej KUL</w:t>
            </w:r>
          </w:p>
        </w:tc>
        <w:tc>
          <w:tcPr>
            <w:tcW w:w="5891" w:type="dxa"/>
          </w:tcPr>
          <w:p w14:paraId="30677DF2" w14:textId="77777777" w:rsidR="009777B6" w:rsidRDefault="00E6079F">
            <w:pPr>
              <w:widowControl w:val="0"/>
              <w:spacing w:line="27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Podpis</w:t>
            </w:r>
          </w:p>
        </w:tc>
      </w:tr>
    </w:tbl>
    <w:p w14:paraId="6D4A604A" w14:textId="77777777" w:rsidR="009777B6" w:rsidRDefault="009777B6">
      <w:pPr>
        <w:spacing w:line="276" w:lineRule="auto"/>
      </w:pPr>
    </w:p>
    <w:sectPr w:rsidR="009777B6">
      <w:headerReference w:type="default" r:id="rId13"/>
      <w:footerReference w:type="default" r:id="rId14"/>
      <w:pgSz w:w="11906" w:h="16838"/>
      <w:pgMar w:top="1417" w:right="1416" w:bottom="1134" w:left="1418" w:header="284" w:footer="201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E307" w14:textId="77777777" w:rsidR="00E6079F" w:rsidRDefault="00E6079F">
      <w:r>
        <w:separator/>
      </w:r>
    </w:p>
  </w:endnote>
  <w:endnote w:type="continuationSeparator" w:id="0">
    <w:p w14:paraId="1CC7E1B9" w14:textId="77777777" w:rsidR="00E6079F" w:rsidRDefault="00E6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5" w:type="dxa"/>
      <w:tblInd w:w="-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775"/>
    </w:tblGrid>
    <w:tr w:rsidR="009777B6" w14:paraId="01F13BCC" w14:textId="77777777">
      <w:tc>
        <w:tcPr>
          <w:tcW w:w="10775" w:type="dxa"/>
          <w:tcBorders>
            <w:top w:val="single" w:sz="6" w:space="0" w:color="000000"/>
          </w:tcBorders>
        </w:tcPr>
        <w:p w14:paraId="0A5F37ED" w14:textId="77777777" w:rsidR="009777B6" w:rsidRDefault="00E6079F">
          <w:pPr>
            <w:pStyle w:val="Stopka"/>
            <w:widowControl w:val="0"/>
            <w:tabs>
              <w:tab w:val="clear" w:pos="4536"/>
              <w:tab w:val="clear" w:pos="9072"/>
            </w:tabs>
            <w:jc w:val="center"/>
            <w:rPr>
              <w:rFonts w:asciiTheme="minorHAnsi" w:hAnsiTheme="minorHAnsi"/>
              <w:i/>
              <w:sz w:val="16"/>
              <w:lang w:val="de-DE"/>
            </w:rPr>
          </w:pPr>
          <w:r>
            <w:rPr>
              <w:rFonts w:asciiTheme="minorHAnsi" w:hAnsiTheme="minorHAnsi"/>
              <w:i/>
              <w:sz w:val="16"/>
              <w:lang w:val="de-DE"/>
            </w:rPr>
            <w:t xml:space="preserve">tel.: + 48 81 </w:t>
          </w:r>
          <w:proofErr w:type="gramStart"/>
          <w:r>
            <w:rPr>
              <w:rFonts w:asciiTheme="minorHAnsi" w:hAnsiTheme="minorHAnsi"/>
              <w:i/>
              <w:sz w:val="16"/>
              <w:lang w:val="de-DE"/>
            </w:rPr>
            <w:t xml:space="preserve">4454138,   </w:t>
          </w:r>
          <w:proofErr w:type="spellStart"/>
          <w:proofErr w:type="gramEnd"/>
          <w:r>
            <w:rPr>
              <w:rFonts w:asciiTheme="minorHAnsi" w:hAnsiTheme="minorHAnsi"/>
              <w:i/>
              <w:sz w:val="16"/>
              <w:lang w:val="de-DE"/>
            </w:rPr>
            <w:t>e-mail</w:t>
          </w:r>
          <w:proofErr w:type="spellEnd"/>
          <w:r>
            <w:rPr>
              <w:rFonts w:asciiTheme="minorHAnsi" w:hAnsiTheme="minorHAnsi"/>
              <w:i/>
              <w:sz w:val="16"/>
              <w:lang w:val="de-DE"/>
            </w:rPr>
            <w:t>: phd@kul.pl</w:t>
          </w:r>
        </w:p>
      </w:tc>
    </w:tr>
  </w:tbl>
  <w:p w14:paraId="1E8FAA2A" w14:textId="77777777" w:rsidR="009777B6" w:rsidRDefault="009777B6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87B9" w14:textId="77777777" w:rsidR="00E6079F" w:rsidRDefault="00E6079F">
      <w:r>
        <w:separator/>
      </w:r>
    </w:p>
  </w:footnote>
  <w:footnote w:type="continuationSeparator" w:id="0">
    <w:p w14:paraId="48CC5320" w14:textId="77777777" w:rsidR="00E6079F" w:rsidRDefault="00E6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68"/>
      <w:gridCol w:w="6706"/>
    </w:tblGrid>
    <w:tr w:rsidR="009777B6" w14:paraId="1651C8B5" w14:textId="77777777">
      <w:trPr>
        <w:trHeight w:val="1985"/>
      </w:trPr>
      <w:tc>
        <w:tcPr>
          <w:tcW w:w="4068" w:type="dxa"/>
          <w:tcBorders>
            <w:bottom w:val="single" w:sz="6" w:space="0" w:color="000000"/>
          </w:tcBorders>
          <w:vAlign w:val="center"/>
        </w:tcPr>
        <w:p w14:paraId="5CDFFF3B" w14:textId="77777777" w:rsidR="009777B6" w:rsidRDefault="00E6079F">
          <w:pPr>
            <w:widowControl w:val="0"/>
            <w:rPr>
              <w:sz w:val="2"/>
            </w:rPr>
          </w:pPr>
          <w:r>
            <w:rPr>
              <w:noProof/>
            </w:rPr>
            <w:drawing>
              <wp:inline distT="0" distB="0" distL="0" distR="0" wp14:anchorId="7C4CB099" wp14:editId="251FD59E">
                <wp:extent cx="2494280" cy="86233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4280" cy="862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5" w:type="dxa"/>
          <w:tcBorders>
            <w:bottom w:val="single" w:sz="6" w:space="0" w:color="000000"/>
          </w:tcBorders>
          <w:vAlign w:val="center"/>
        </w:tcPr>
        <w:p w14:paraId="184F6416" w14:textId="77777777" w:rsidR="009777B6" w:rsidRDefault="00E6079F">
          <w:pPr>
            <w:widowControl w:val="0"/>
            <w:rPr>
              <w:rFonts w:asciiTheme="minorHAnsi" w:hAnsiTheme="minorHAnsi"/>
              <w:color w:val="002060"/>
              <w:sz w:val="36"/>
              <w:szCs w:val="36"/>
            </w:rPr>
          </w:pPr>
          <w:r>
            <w:rPr>
              <w:rFonts w:asciiTheme="minorHAnsi" w:hAnsiTheme="minorHAnsi"/>
              <w:color w:val="002060"/>
              <w:sz w:val="36"/>
              <w:szCs w:val="36"/>
            </w:rPr>
            <w:t>Szkoła Doktorska KUL</w:t>
          </w:r>
        </w:p>
        <w:p w14:paraId="38BF57D1" w14:textId="77777777" w:rsidR="009777B6" w:rsidRDefault="00E6079F">
          <w:pPr>
            <w:widowControl w:val="0"/>
            <w:rPr>
              <w:rFonts w:asciiTheme="minorHAnsi" w:hAnsiTheme="minorHAnsi"/>
              <w:color w:val="002060"/>
              <w:sz w:val="32"/>
            </w:rPr>
          </w:pPr>
          <w:r>
            <w:rPr>
              <w:rFonts w:asciiTheme="minorHAnsi" w:hAnsiTheme="minorHAnsi"/>
              <w:color w:val="002060"/>
              <w:sz w:val="32"/>
            </w:rPr>
            <w:t>Katolicki Uniwersytet Lubelski Jana Pawła II</w:t>
          </w:r>
        </w:p>
        <w:p w14:paraId="1F98ACC4" w14:textId="77777777" w:rsidR="009777B6" w:rsidRDefault="00E6079F">
          <w:pPr>
            <w:widowControl w:val="0"/>
            <w:rPr>
              <w:rFonts w:asciiTheme="minorHAnsi" w:hAnsiTheme="minorHAnsi"/>
              <w:color w:val="002060"/>
              <w:sz w:val="32"/>
            </w:rPr>
          </w:pPr>
          <w:r>
            <w:rPr>
              <w:rFonts w:asciiTheme="minorHAnsi" w:hAnsiTheme="minorHAnsi"/>
              <w:color w:val="002060"/>
              <w:sz w:val="32"/>
            </w:rPr>
            <w:t>Al. Racławickie 14</w:t>
          </w:r>
        </w:p>
        <w:p w14:paraId="3F28ABC0" w14:textId="77777777" w:rsidR="009777B6" w:rsidRDefault="00E6079F">
          <w:pPr>
            <w:widowControl w:val="0"/>
            <w:rPr>
              <w:rFonts w:asciiTheme="minorHAnsi" w:hAnsiTheme="minorHAnsi"/>
              <w:color w:val="002060"/>
              <w:sz w:val="32"/>
            </w:rPr>
          </w:pPr>
          <w:r>
            <w:rPr>
              <w:rFonts w:asciiTheme="minorHAnsi" w:hAnsiTheme="minorHAnsi"/>
              <w:color w:val="002060"/>
              <w:sz w:val="32"/>
            </w:rPr>
            <w:t>20-950 Lublin</w:t>
          </w:r>
        </w:p>
      </w:tc>
    </w:tr>
  </w:tbl>
  <w:p w14:paraId="5A8D8711" w14:textId="77777777" w:rsidR="009777B6" w:rsidRDefault="009777B6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B6"/>
    <w:rsid w:val="001F05F9"/>
    <w:rsid w:val="009777B6"/>
    <w:rsid w:val="00E6079F"/>
    <w:rsid w:val="00F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92FE9B"/>
  <w15:docId w15:val="{D544AA12-070A-2447-AA7D-B050D2E9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qFormat/>
    <w:pPr>
      <w:spacing w:beforeAutospacing="1" w:afterAutospacing="1"/>
      <w:outlineLvl w:val="0"/>
    </w:pPr>
    <w:rPr>
      <w:rFonts w:ascii="Arial Unicode MS" w:eastAsia="Arial Unicode MS" w:hAnsi="Arial Unicode MS" w:cs="Arial Unicode MS"/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6372"/>
      <w:jc w:val="center"/>
      <w:outlineLvl w:val="1"/>
    </w:pPr>
    <w:rPr>
      <w:i/>
      <w:iCs/>
      <w:szCs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outlineLvl w:val="2"/>
    </w:pPr>
    <w:rPr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37C1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66AA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66AA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66AAD"/>
    <w:rPr>
      <w:b/>
      <w:bCs/>
    </w:rPr>
  </w:style>
  <w:style w:type="character" w:customStyle="1" w:styleId="Hipercze1">
    <w:name w:val="Hiperłącze1"/>
    <w:basedOn w:val="Domylnaczcionkaakapitu"/>
    <w:uiPriority w:val="99"/>
    <w:unhideWhenUsed/>
    <w:rsid w:val="00A53DCC"/>
    <w:rPr>
      <w:color w:val="0000FF" w:themeColor="hyperlink"/>
      <w:u w:val="single"/>
    </w:rPr>
  </w:style>
  <w:style w:type="character" w:customStyle="1" w:styleId="Domylnaczcionkaakapitu1">
    <w:name w:val="Domyślna czcionka akapitu1"/>
    <w:qFormat/>
    <w:rsid w:val="004F48D8"/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Cs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37C1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3622CC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91EF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66AAD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66AAD"/>
    <w:rPr>
      <w:b/>
      <w:bCs/>
    </w:rPr>
  </w:style>
  <w:style w:type="paragraph" w:customStyle="1" w:styleId="Normalny1">
    <w:name w:val="Normalny1"/>
    <w:qFormat/>
    <w:rsid w:val="004F48D8"/>
    <w:pPr>
      <w:widowControl w:val="0"/>
    </w:pPr>
    <w:rPr>
      <w:rFonts w:ascii="Calibri" w:eastAsia="Segoe UI" w:hAnsi="Calibri"/>
      <w:color w:val="000000"/>
      <w:sz w:val="22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F4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0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1792203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cid.org/my-orcid?orcid=0000-0002-1418-2031" TargetMode="External"/><Relationship Id="rId12" Type="http://schemas.openxmlformats.org/officeDocument/2006/relationships/hyperlink" Target="mailto:bjozwik@kul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186/s12302-024-00866-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390/su162410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en1815416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ED2B0-B06F-41C9-B34F-DB586943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3317</Characters>
  <Application>Microsoft Office Word</Application>
  <DocSecurity>0</DocSecurity>
  <Lines>27</Lines>
  <Paragraphs>7</Paragraphs>
  <ScaleCrop>false</ScaleCrop>
  <Company>karo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Gorbaniuk</dc:creator>
  <dc:description/>
  <cp:lastModifiedBy>Bartosz Jerzy</cp:lastModifiedBy>
  <cp:revision>2</cp:revision>
  <cp:lastPrinted>2016-05-17T19:26:00Z</cp:lastPrinted>
  <dcterms:created xsi:type="dcterms:W3CDTF">2026-04-20T09:05:00Z</dcterms:created>
  <dcterms:modified xsi:type="dcterms:W3CDTF">2026-04-20T09:05:00Z</dcterms:modified>
  <dc:language>pl-PL</dc:language>
</cp:coreProperties>
</file>